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附件：</w:t>
      </w:r>
    </w:p>
    <w:p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安徽建筑大学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五</w:t>
      </w:r>
      <w:r>
        <w:rPr>
          <w:rFonts w:hint="eastAsia" w:ascii="宋体" w:hAnsi="宋体"/>
          <w:b/>
          <w:bCs/>
          <w:sz w:val="36"/>
          <w:szCs w:val="36"/>
        </w:rPr>
        <w:t>届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次教代会工代会提案征集表</w:t>
      </w:r>
    </w:p>
    <w:p>
      <w:pPr>
        <w:spacing w:line="520" w:lineRule="exact"/>
        <w:rPr>
          <w:rFonts w:ascii="仿宋_GB2312" w:hAnsi="宋体" w:eastAsia="仿宋_GB2312" w:cs="Arial Unicode MS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Arial Unicode MS"/>
          <w:bCs/>
          <w:color w:val="000000"/>
          <w:sz w:val="30"/>
          <w:szCs w:val="30"/>
        </w:rPr>
        <w:t xml:space="preserve">编号：          </w:t>
      </w:r>
    </w:p>
    <w:tbl>
      <w:tblPr>
        <w:tblStyle w:val="2"/>
        <w:tblW w:w="84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377"/>
        <w:gridCol w:w="1011"/>
        <w:gridCol w:w="1712"/>
        <w:gridCol w:w="1454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6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提案人</w:t>
            </w:r>
          </w:p>
        </w:tc>
        <w:tc>
          <w:tcPr>
            <w:tcW w:w="1377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代表团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4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0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66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email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附议人</w:t>
            </w:r>
          </w:p>
        </w:tc>
        <w:tc>
          <w:tcPr>
            <w:tcW w:w="72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案名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（题目）</w:t>
            </w:r>
          </w:p>
        </w:tc>
        <w:tc>
          <w:tcPr>
            <w:tcW w:w="72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案由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和案据</w:t>
            </w:r>
          </w:p>
        </w:tc>
        <w:tc>
          <w:tcPr>
            <w:tcW w:w="725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outlineLvl w:val="9"/>
              <w:rPr>
                <w:rFonts w:ascii="仿宋_GB2312" w:hAnsi="Arial Unicode MS" w:eastAsia="仿宋_GB2312" w:cs="Arial Unicode MS"/>
                <w:sz w:val="24"/>
              </w:rPr>
            </w:pPr>
          </w:p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240" w:firstLineChars="10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建议和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240" w:firstLineChars="10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措施</w:t>
            </w:r>
          </w:p>
        </w:tc>
        <w:tc>
          <w:tcPr>
            <w:tcW w:w="72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提案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2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200" w:firstLineChars="500"/>
              <w:textAlignment w:val="auto"/>
              <w:outlineLvl w:val="9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经审查，本提案作为     □立案提案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 xml:space="preserve">                □建议处理</w:t>
            </w:r>
          </w:p>
          <w:p>
            <w:pPr>
              <w:wordWrap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Arial Unicode MS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无效提案</w:t>
            </w:r>
          </w:p>
          <w:p>
            <w:pPr>
              <w:wordWrap w:val="0"/>
              <w:ind w:firstLine="2040" w:firstLineChars="85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040" w:firstLineChars="850"/>
              <w:textAlignment w:val="auto"/>
              <w:outlineLvl w:val="9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</w:rPr>
              <w:t xml:space="preserve">                           年    月    日</w:t>
            </w:r>
          </w:p>
        </w:tc>
      </w:tr>
    </w:tbl>
    <w:tbl>
      <w:tblPr>
        <w:tblStyle w:val="2"/>
        <w:tblpPr w:leftFromText="180" w:rightFromText="180" w:vertAnchor="text" w:horzAnchor="margin" w:tblpY="16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交办时间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2760" w:firstLineChars="115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办结时间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2760" w:firstLineChars="115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承办、协办单位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承办部门办理意见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spacing w:line="52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spacing w:line="52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2640" w:firstLineChars="110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负责人签字：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840" w:firstLineChars="35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4080" w:firstLineChars="170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分管校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领导意见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46"/>
              </w:tabs>
              <w:wordWrap w:val="0"/>
              <w:spacing w:line="520" w:lineRule="exact"/>
              <w:ind w:firstLine="3360" w:firstLineChars="14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4746"/>
              </w:tabs>
              <w:wordWrap w:val="0"/>
              <w:spacing w:line="520" w:lineRule="exact"/>
              <w:ind w:firstLine="3360" w:firstLineChars="1400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74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3360" w:firstLineChars="140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分管校领导签字：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80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4200" w:firstLineChars="1750"/>
              <w:textAlignment w:val="auto"/>
              <w:outlineLvl w:val="9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反馈意见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提案人对以上办理意见是否满意，请在以下选项中打“√”</w:t>
            </w:r>
          </w:p>
          <w:p>
            <w:pPr>
              <w:wordWrap w:val="0"/>
              <w:spacing w:line="52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□满意        □基本满意         □不满意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2400" w:firstLineChars="100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textAlignment w:val="auto"/>
              <w:outlineLvl w:val="9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年   月   日</w:t>
            </w:r>
          </w:p>
        </w:tc>
      </w:tr>
    </w:tbl>
    <w:p>
      <w:pPr>
        <w:spacing w:line="220" w:lineRule="exact"/>
        <w:rPr>
          <w:rFonts w:ascii="宋体" w:hAnsi="宋体"/>
          <w:bCs/>
          <w:szCs w:val="21"/>
        </w:rPr>
      </w:pPr>
    </w:p>
    <w:p>
      <w:pPr>
        <w:spacing w:line="22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说明：1、提案要一事一议，本表只能填写一个提案内容。</w:t>
      </w:r>
    </w:p>
    <w:p>
      <w:pPr>
        <w:spacing w:line="220" w:lineRule="exact"/>
        <w:ind w:firstLine="660" w:firstLineChars="3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2、提案表字迹书写要工整，若表格不够填写，可另附纸。</w:t>
      </w:r>
    </w:p>
    <w:p>
      <w:pPr>
        <w:spacing w:line="220" w:lineRule="exact"/>
        <w:ind w:firstLine="660" w:firstLineChars="300"/>
      </w:pPr>
      <w:r>
        <w:rPr>
          <w:rFonts w:hint="eastAsia" w:ascii="宋体" w:hAnsi="宋体"/>
          <w:bCs/>
          <w:szCs w:val="21"/>
        </w:rPr>
        <w:t>3、提交提案应一式两份，复印有效。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7095F"/>
    <w:rsid w:val="44A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2020-05-19T08:10:00Z</dcterms:created>
  <dc:creator>Administrator</dc:creator>
  <cp:lastModifiedBy>Administrator</cp:lastModifiedBy>
  <dcterms:modified xsi:type="dcterms:W3CDTF">2020-05-19T08:11:59Z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