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毕业生申请转接团组织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关系流程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"https://zhtj.youth.cn/zhtj/"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4"/>
          <w:rFonts w:ascii="宋体" w:hAnsi="宋体" w:eastAsia="宋体" w:cs="宋体"/>
          <w:sz w:val="28"/>
          <w:szCs w:val="28"/>
        </w:rPr>
        <w:t>https://zhtj.youth.cn/zhtj/</w:t>
      </w:r>
      <w:r>
        <w:rPr>
          <w:rFonts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建议用谷歌或EI浏览器进入网上共青团智慧团建系统，如下图所示。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283460"/>
            <wp:effectExtent l="0" t="0" r="762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sz w:val="24"/>
          <w:szCs w:val="24"/>
          <w:lang w:val="en-US" w:eastAsia="zh-CN"/>
        </w:rPr>
        <w:t>输入身份证和登录密码（初始密码为身份证后8位）以及验证码，点击“登录”，如下图所示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353310"/>
            <wp:effectExtent l="0" t="0" r="7620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如显示密码错误，可联系管理员获取重置密码验证码进行修改密码，点击页面“忘记密码”进行修改</w:t>
      </w:r>
      <w:r>
        <w:drawing>
          <wp:inline distT="0" distB="0" distL="114300" distR="114300">
            <wp:extent cx="5760085" cy="3040380"/>
            <wp:effectExtent l="0" t="0" r="12065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进入智慧系统个人页面，找到并点击“关系转接”，进入关系转接模块，选择填写转出组织，以及转接原因，填写好点击“提交”</w:t>
      </w:r>
    </w:p>
    <w:p>
      <w:pPr>
        <w:numPr>
          <w:numId w:val="0"/>
        </w:numPr>
      </w:pPr>
      <w:r>
        <w:drawing>
          <wp:inline distT="0" distB="0" distL="114300" distR="114300">
            <wp:extent cx="5265420" cy="2493010"/>
            <wp:effectExtent l="0" t="0" r="1143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2206625"/>
            <wp:effectExtent l="0" t="0" r="13335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6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282C2"/>
    <w:multiLevelType w:val="singleLevel"/>
    <w:tmpl w:val="E73282C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66D1"/>
    <w:rsid w:val="09C66807"/>
    <w:rsid w:val="28DC3F67"/>
    <w:rsid w:val="3A522E2A"/>
    <w:rsid w:val="4AA162D9"/>
    <w:rsid w:val="5A506D5C"/>
    <w:rsid w:val="695D646D"/>
    <w:rsid w:val="6AB9727B"/>
    <w:rsid w:val="77E5472E"/>
    <w:rsid w:val="787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江影影</cp:lastModifiedBy>
  <dcterms:modified xsi:type="dcterms:W3CDTF">2020-06-05T13:18:22Z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