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B7" w:rsidRDefault="00AC2CBA">
      <w:pPr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</w:t>
      </w:r>
      <w:r>
        <w:rPr>
          <w:rFonts w:ascii="仿宋" w:eastAsia="仿宋" w:hAnsi="仿宋" w:cs="仿宋" w:hint="eastAsia"/>
          <w:sz w:val="32"/>
          <w:szCs w:val="32"/>
        </w:rPr>
        <w:t>件</w:t>
      </w:r>
    </w:p>
    <w:bookmarkEnd w:id="0"/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宋体" w:eastAsia="宋体" w:hAnsi="宋体" w:cs="宋体" w:hint="eastAsia"/>
          <w:sz w:val="44"/>
          <w:szCs w:val="44"/>
        </w:rPr>
        <w:t xml:space="preserve">  </w:t>
      </w:r>
      <w:r>
        <w:rPr>
          <w:rFonts w:ascii="宋体" w:eastAsia="宋体" w:hAnsi="宋体" w:cs="宋体" w:hint="eastAsia"/>
          <w:sz w:val="44"/>
          <w:szCs w:val="44"/>
        </w:rPr>
        <w:t>校园</w:t>
      </w:r>
      <w:proofErr w:type="gramStart"/>
      <w:r>
        <w:rPr>
          <w:rFonts w:ascii="宋体" w:eastAsia="宋体" w:hAnsi="宋体" w:cs="宋体" w:hint="eastAsia"/>
          <w:sz w:val="44"/>
          <w:szCs w:val="44"/>
        </w:rPr>
        <w:t>反电诈短</w:t>
      </w:r>
      <w:proofErr w:type="gramEnd"/>
      <w:r>
        <w:rPr>
          <w:rFonts w:ascii="宋体" w:eastAsia="宋体" w:hAnsi="宋体" w:cs="宋体" w:hint="eastAsia"/>
          <w:sz w:val="44"/>
          <w:szCs w:val="44"/>
        </w:rPr>
        <w:t>视频海报征集要求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（一）作品要求：</w:t>
      </w:r>
    </w:p>
    <w:p w:rsidR="00D719B7" w:rsidRDefault="00AC2CB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短视频：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参赛者需拍摄一段时长为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-10</w:t>
      </w:r>
      <w:r>
        <w:rPr>
          <w:rFonts w:ascii="仿宋" w:eastAsia="仿宋" w:hAnsi="仿宋" w:cs="仿宋" w:hint="eastAsia"/>
          <w:sz w:val="32"/>
          <w:szCs w:val="32"/>
        </w:rPr>
        <w:t>分钟，能体现出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反电诈宣传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警示教育</w:t>
      </w:r>
      <w:r>
        <w:rPr>
          <w:rFonts w:ascii="仿宋" w:eastAsia="仿宋" w:hAnsi="仿宋" w:cs="仿宋" w:hint="eastAsia"/>
          <w:sz w:val="32"/>
          <w:szCs w:val="32"/>
        </w:rPr>
        <w:t>的短视频。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参赛者既可以讲述自己身边的</w:t>
      </w:r>
      <w:r>
        <w:rPr>
          <w:rFonts w:ascii="仿宋" w:eastAsia="仿宋" w:hAnsi="仿宋" w:cs="仿宋" w:hint="eastAsia"/>
          <w:sz w:val="32"/>
          <w:szCs w:val="32"/>
        </w:rPr>
        <w:t>电信网络诈骗</w:t>
      </w:r>
      <w:r>
        <w:rPr>
          <w:rFonts w:ascii="仿宋" w:eastAsia="仿宋" w:hAnsi="仿宋" w:cs="仿宋" w:hint="eastAsia"/>
          <w:sz w:val="32"/>
          <w:szCs w:val="32"/>
        </w:rPr>
        <w:t>故事，也可以</w:t>
      </w:r>
      <w:r>
        <w:rPr>
          <w:rFonts w:ascii="仿宋" w:eastAsia="仿宋" w:hAnsi="仿宋" w:cs="仿宋" w:hint="eastAsia"/>
          <w:sz w:val="32"/>
          <w:szCs w:val="32"/>
        </w:rPr>
        <w:t>围绕防范电信网络诈骗套路、技巧、措施等</w:t>
      </w:r>
      <w:r>
        <w:rPr>
          <w:rFonts w:ascii="仿宋" w:eastAsia="仿宋" w:hAnsi="仿宋" w:cs="仿宋" w:hint="eastAsia"/>
          <w:sz w:val="32"/>
          <w:szCs w:val="32"/>
        </w:rPr>
        <w:t>。主题突出，形式多样，包括但不限于讲述、情景演绎、微电影、动画视频等。视频录制建议横屏拍摄，光线明亮，画质清晰，声音清楚，无背景噪音。视频格式建议采用</w:t>
      </w:r>
      <w:r>
        <w:rPr>
          <w:rFonts w:ascii="仿宋" w:eastAsia="仿宋" w:hAnsi="仿宋" w:cs="仿宋" w:hint="eastAsia"/>
          <w:sz w:val="32"/>
          <w:szCs w:val="32"/>
        </w:rPr>
        <w:t>2K</w:t>
      </w:r>
      <w:r>
        <w:rPr>
          <w:rFonts w:ascii="仿宋" w:eastAsia="仿宋" w:hAnsi="仿宋" w:cs="仿宋" w:hint="eastAsia"/>
          <w:sz w:val="32"/>
          <w:szCs w:val="32"/>
        </w:rPr>
        <w:t>以下，建议</w:t>
      </w:r>
      <w:r>
        <w:rPr>
          <w:rFonts w:ascii="仿宋" w:eastAsia="仿宋" w:hAnsi="仿宋" w:cs="仿宋" w:hint="eastAsia"/>
          <w:sz w:val="32"/>
          <w:szCs w:val="32"/>
        </w:rPr>
        <w:t>1080p 30</w:t>
      </w:r>
      <w:r>
        <w:rPr>
          <w:rFonts w:ascii="仿宋" w:eastAsia="仿宋" w:hAnsi="仿宋" w:cs="仿宋" w:hint="eastAsia"/>
          <w:sz w:val="32"/>
          <w:szCs w:val="32"/>
        </w:rPr>
        <w:t>帧；视频作品应附带字幕。</w:t>
      </w:r>
    </w:p>
    <w:p w:rsidR="00D719B7" w:rsidRDefault="00AC2CB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海报：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主题突出：作品需紧扣主题，能够直观体现出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反电诈工作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的重要性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及识骗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防骗技能。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创意独特：鼓励原创设计，构思新颖，形象生动，具有较强的视觉冲击力和辨识度。避免使用过于普遍或陈词滥调的表达方式。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文字说明：海报下方需附简短的文字说明，阐述设计理念。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遵守法律法规：作品内容必须符合国家相关法律法规的规定，不得含有违法信息、涉及政治敏感话题、种族歧视、宗教冲突等内容。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格式要求：提交的作品需为电子版，分辨率不低于</w:t>
      </w:r>
      <w:r>
        <w:rPr>
          <w:rFonts w:ascii="仿宋" w:eastAsia="仿宋" w:hAnsi="仿宋" w:cs="仿宋" w:hint="eastAsia"/>
          <w:sz w:val="32"/>
          <w:szCs w:val="32"/>
        </w:rPr>
        <w:t>300dpi</w:t>
      </w:r>
      <w:r>
        <w:rPr>
          <w:rFonts w:ascii="仿宋" w:eastAsia="仿宋" w:hAnsi="仿宋" w:cs="仿宋" w:hint="eastAsia"/>
          <w:sz w:val="32"/>
          <w:szCs w:val="32"/>
        </w:rPr>
        <w:t>，文件格式为</w:t>
      </w:r>
      <w:r>
        <w:rPr>
          <w:rFonts w:ascii="仿宋" w:eastAsia="仿宋" w:hAnsi="仿宋" w:cs="仿宋" w:hint="eastAsia"/>
          <w:sz w:val="32"/>
          <w:szCs w:val="32"/>
        </w:rPr>
        <w:t>JPG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PNG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PDF</w:t>
      </w:r>
      <w:r>
        <w:rPr>
          <w:rFonts w:ascii="仿宋" w:eastAsia="仿宋" w:hAnsi="仿宋" w:cs="仿宋" w:hint="eastAsia"/>
          <w:sz w:val="32"/>
          <w:szCs w:val="32"/>
        </w:rPr>
        <w:t>，大小不超过</w:t>
      </w:r>
      <w:r>
        <w:rPr>
          <w:rFonts w:ascii="仿宋" w:eastAsia="仿宋" w:hAnsi="仿宋" w:cs="仿宋" w:hint="eastAsia"/>
          <w:sz w:val="32"/>
          <w:szCs w:val="32"/>
        </w:rPr>
        <w:t>10MB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参赛作品须</w:t>
      </w:r>
      <w:r>
        <w:rPr>
          <w:rFonts w:ascii="仿宋" w:eastAsia="仿宋" w:hAnsi="仿宋" w:cs="仿宋" w:hint="eastAsia"/>
          <w:sz w:val="32"/>
          <w:szCs w:val="32"/>
        </w:rPr>
        <w:t>均</w:t>
      </w:r>
      <w:r>
        <w:rPr>
          <w:rFonts w:ascii="仿宋" w:eastAsia="仿宋" w:hAnsi="仿宋" w:cs="仿宋" w:hint="eastAsia"/>
          <w:sz w:val="32"/>
          <w:szCs w:val="32"/>
        </w:rPr>
        <w:t>为原创，严禁抄袭、剽窃，一经发现立即取消参赛资格。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（二）报名方式：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参赛个人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团队，</w:t>
      </w:r>
      <w:r>
        <w:rPr>
          <w:rFonts w:ascii="仿宋" w:eastAsia="仿宋" w:hAnsi="仿宋" w:cs="仿宋" w:hint="eastAsia"/>
          <w:sz w:val="32"/>
          <w:szCs w:val="32"/>
        </w:rPr>
        <w:t>在规定时间内</w:t>
      </w:r>
      <w:r>
        <w:rPr>
          <w:rFonts w:ascii="仿宋" w:eastAsia="仿宋" w:hAnsi="仿宋" w:cs="仿宋" w:hint="eastAsia"/>
          <w:sz w:val="32"/>
          <w:szCs w:val="32"/>
        </w:rPr>
        <w:t>将参赛视频压缩打包</w:t>
      </w:r>
      <w:r>
        <w:rPr>
          <w:rFonts w:ascii="仿宋" w:eastAsia="仿宋" w:hAnsi="仿宋" w:cs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需包括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创作人员所在部门（学院）、师生姓名及专业年级信息）</w:t>
      </w:r>
      <w:r>
        <w:rPr>
          <w:rFonts w:ascii="仿宋" w:eastAsia="仿宋" w:hAnsi="仿宋" w:cs="仿宋" w:hint="eastAsia"/>
          <w:sz w:val="32"/>
          <w:szCs w:val="32"/>
        </w:rPr>
        <w:t>发送至保卫处征集邮箱</w:t>
      </w:r>
      <w:r>
        <w:rPr>
          <w:rFonts w:ascii="仿宋" w:eastAsia="仿宋" w:hAnsi="仿宋" w:cs="仿宋" w:hint="eastAsia"/>
          <w:sz w:val="32"/>
          <w:szCs w:val="32"/>
        </w:rPr>
        <w:t>ahjzdxrwb@163.com</w:t>
      </w:r>
      <w:r>
        <w:rPr>
          <w:rFonts w:ascii="仿宋" w:eastAsia="仿宋" w:hAnsi="仿宋" w:cs="仿宋" w:hint="eastAsia"/>
          <w:sz w:val="32"/>
          <w:szCs w:val="32"/>
        </w:rPr>
        <w:t>，邮箱以“短视频征集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海报征集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作品名称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作者姓名”命名</w:t>
      </w:r>
      <w:r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（三）评选方式及奖项设置：</w:t>
      </w:r>
    </w:p>
    <w:p w:rsidR="00D719B7" w:rsidRDefault="00AC2CBA">
      <w:pPr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评选方式：</w:t>
      </w:r>
    </w:p>
    <w:p w:rsidR="00D719B7" w:rsidRDefault="00AC2CBA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学校将组织专家评审团对提交的作品进行综合评审，评选标准包括主题契合度、创意内容、艺术表现等方面。</w:t>
      </w:r>
    </w:p>
    <w:p w:rsidR="00D719B7" w:rsidRDefault="00AC2CBA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奖项设置：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本次征集活动将评选一等奖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名、二等奖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名、三等奖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名，优秀奖若干，短视频与海报分开评选并纳入奖项总数量。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除优秀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奖奖品外，其他奖品数量仅与获奖奖项名额对应。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一等</w:t>
      </w:r>
      <w:r>
        <w:rPr>
          <w:rFonts w:ascii="仿宋" w:eastAsia="仿宋" w:hAnsi="仿宋" w:cs="仿宋" w:hint="eastAsia"/>
          <w:sz w:val="32"/>
          <w:szCs w:val="32"/>
        </w:rPr>
        <w:t>奖</w:t>
      </w:r>
      <w:r>
        <w:rPr>
          <w:rFonts w:ascii="仿宋" w:eastAsia="仿宋" w:hAnsi="仿宋" w:cs="仿宋" w:hint="eastAsia"/>
          <w:sz w:val="32"/>
          <w:szCs w:val="32"/>
        </w:rPr>
        <w:t>奖</w:t>
      </w:r>
      <w:r>
        <w:rPr>
          <w:rFonts w:ascii="仿宋" w:eastAsia="仿宋" w:hAnsi="仿宋" w:cs="仿宋" w:hint="eastAsia"/>
          <w:sz w:val="32"/>
          <w:szCs w:val="32"/>
        </w:rPr>
        <w:t>品：</w:t>
      </w:r>
      <w:r>
        <w:rPr>
          <w:rFonts w:ascii="仿宋" w:eastAsia="仿宋" w:hAnsi="仿宋" w:cs="仿宋" w:hint="eastAsia"/>
          <w:sz w:val="32"/>
          <w:szCs w:val="32"/>
        </w:rPr>
        <w:t>小米智能手表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二等奖</w:t>
      </w:r>
      <w:r>
        <w:rPr>
          <w:rFonts w:ascii="仿宋" w:eastAsia="仿宋" w:hAnsi="仿宋" w:cs="仿宋" w:hint="eastAsia"/>
          <w:sz w:val="32"/>
          <w:szCs w:val="32"/>
        </w:rPr>
        <w:t>奖品：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小米蓝牙耳机</w:t>
      </w:r>
      <w:proofErr w:type="gramEnd"/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三等奖奖品：小米双肩包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优秀奖奖品：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反电诈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帆布袋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主办方将为优胜者颁发证书和奖品，获奖视频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海报将进行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线上宣传。</w:t>
      </w:r>
    </w:p>
    <w:p w:rsidR="00D719B7" w:rsidRDefault="00AC2CB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（四）注意事项：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参赛作品必须是参赛同学个人或团队独立完成、单独署名，不存在任何违反学术规范情形，不存在任何知识产权争议。如参赛作品涉及侵权等法律纠纷，由参赛者自行承担相应责任。活动解释权归主办方所有。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参赛同学应同意</w:t>
      </w:r>
      <w:r>
        <w:rPr>
          <w:rFonts w:ascii="仿宋" w:eastAsia="仿宋" w:hAnsi="仿宋" w:cs="仿宋" w:hint="eastAsia"/>
          <w:sz w:val="32"/>
          <w:szCs w:val="32"/>
        </w:rPr>
        <w:t>安徽建筑大学</w:t>
      </w:r>
      <w:r>
        <w:rPr>
          <w:rFonts w:ascii="仿宋" w:eastAsia="仿宋" w:hAnsi="仿宋" w:cs="仿宋" w:hint="eastAsia"/>
          <w:sz w:val="32"/>
          <w:szCs w:val="32"/>
        </w:rPr>
        <w:t>可以在网站上或者视频号播放与展示该视频</w:t>
      </w:r>
      <w:r>
        <w:rPr>
          <w:rFonts w:ascii="仿宋" w:eastAsia="仿宋" w:hAnsi="仿宋" w:cs="仿宋" w:hint="eastAsia"/>
          <w:sz w:val="32"/>
          <w:szCs w:val="32"/>
        </w:rPr>
        <w:t>，宣传该海报</w:t>
      </w:r>
      <w:r>
        <w:rPr>
          <w:rFonts w:ascii="仿宋" w:eastAsia="仿宋" w:hAnsi="仿宋" w:cs="仿宋" w:hint="eastAsia"/>
          <w:sz w:val="32"/>
          <w:szCs w:val="32"/>
        </w:rPr>
        <w:t>，包括但不限于在</w:t>
      </w:r>
      <w:r>
        <w:rPr>
          <w:rFonts w:ascii="仿宋" w:eastAsia="仿宋" w:hAnsi="仿宋" w:cs="仿宋" w:hint="eastAsia"/>
          <w:sz w:val="32"/>
          <w:szCs w:val="32"/>
        </w:rPr>
        <w:t>安徽建筑大学</w:t>
      </w:r>
      <w:r>
        <w:rPr>
          <w:rFonts w:ascii="仿宋" w:eastAsia="仿宋" w:hAnsi="仿宋" w:cs="仿宋" w:hint="eastAsia"/>
          <w:sz w:val="32"/>
          <w:szCs w:val="32"/>
        </w:rPr>
        <w:t>管理维护授权的其他互联网平台上发布。本赛事提交的作品应为定稿，一经提交后不可修改，来稿作品不再退回。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作品必须严格遵守国家法律法规的相关规定，不得出现低俗、色情、暴力、侵犯他人隐私、违背社会公德及其他违反国家相关法律或规定的内容。</w:t>
      </w:r>
    </w:p>
    <w:p w:rsidR="00D719B7" w:rsidRDefault="00AC2CB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作品</w:t>
      </w:r>
      <w:r>
        <w:rPr>
          <w:rFonts w:ascii="仿宋" w:eastAsia="仿宋" w:hAnsi="仿宋" w:cs="仿宋" w:hint="eastAsia"/>
          <w:sz w:val="32"/>
          <w:szCs w:val="32"/>
        </w:rPr>
        <w:t>版权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归作者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所有，视频及相关资料可用于与大赛有关的宣传、发布、展示等活动，主办方有权无偿使用参赛作品，用途限于在公共媒体展映或用于公共宣传等非营利性活动。</w:t>
      </w:r>
    </w:p>
    <w:p w:rsidR="00D719B7" w:rsidRDefault="00D719B7"/>
    <w:p w:rsidR="00D719B7" w:rsidRDefault="00D719B7"/>
    <w:sectPr w:rsidR="00D7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BAE988"/>
    <w:multiLevelType w:val="singleLevel"/>
    <w:tmpl w:val="AFBAE9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YjNjYmQxYzg3NDIyYjhmMjFlMmU2NTMzMGY5ODAifQ=="/>
  </w:docVars>
  <w:rsids>
    <w:rsidRoot w:val="472F649B"/>
    <w:rsid w:val="00AC2CBA"/>
    <w:rsid w:val="00D719B7"/>
    <w:rsid w:val="2F6342D7"/>
    <w:rsid w:val="46E10058"/>
    <w:rsid w:val="472F649B"/>
    <w:rsid w:val="59476449"/>
    <w:rsid w:val="5F02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7EE466-7294-498C-8499-9BD70EF6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王</cp:lastModifiedBy>
  <cp:revision>2</cp:revision>
  <dcterms:created xsi:type="dcterms:W3CDTF">2024-04-08T06:06:00Z</dcterms:created>
  <dcterms:modified xsi:type="dcterms:W3CDTF">2024-04-08T06:06:00Z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A533638A321E44A2A2D43BA80BC35FBF_11</vt:lpwstr>
  </property>
</Properties>
</file>